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CB" w:rsidRPr="00B65FCB" w:rsidRDefault="00B65FCB" w:rsidP="00B65FCB">
      <w:pPr>
        <w:shd w:val="clear" w:color="auto" w:fill="FFFFFF"/>
        <w:spacing w:after="35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ru-RU"/>
        </w:rPr>
      </w:pPr>
      <w:r w:rsidRPr="00B65FCB"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ru-RU"/>
        </w:rPr>
        <w:t>ВНИМАНИЮ ПОТРЕБИТЕЛЯ: Об осложнениях гриппа. Почему необходимо обращаться к врачу?</w:t>
      </w:r>
    </w:p>
    <w:p w:rsidR="00B65FCB" w:rsidRPr="00B65FCB" w:rsidRDefault="00B65FCB" w:rsidP="00B65FC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31 Января 2020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Почему грипп, относясь к группе острых респираторных вирусных инфекций, выделяется как особая инфекция? Почему именно о гриппе говорят врачи, СМИ, популярные сайты сети Интернет?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Ответ прост: грипп – единственная острая респираторная вирусная инфекция (ОРВИ), влекущая за собой серьезные осложнения, которые не только нарушают работу нашего организма, но и опасны для жизни. А осложнения эти возникают очень часто. Чаще всего осложнения гриппа носят отсроченный характер, проявляются спустя некоторое время, когда человек уже забыл о перенесенной инфекции. Начинаются проблемы в функционировании </w:t>
      </w:r>
      <w:proofErr w:type="spellStart"/>
      <w:proofErr w:type="gramStart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сердечно-сосудистой</w:t>
      </w:r>
      <w:proofErr w:type="spellEnd"/>
      <w:proofErr w:type="gramEnd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, нервной и других систем организма.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По данным Всемирной организации здравоохранения (ВОЗ) ежегодно в мире гриппом и ОРВИ заболевает до 500 млн. человек, от осложнений заболевания умирают около 2 млн. человек.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center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Общая информация о заболевании.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Грипп – острая вирусная инфекция дыхательных путей, характеризующаяся поражением слизистых оболочек верхних дыхательных путей, лихорадкой, интоксикацией, а также нарушением деятельности сердечно - сосудистой и нервной систем.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Источником инфекции является больной человек с клинически выраженной или бессимптомной формой гриппа. Важную роль в передаче инфекции играют больные со стертой формой инфекции, переносящие заболевание «на ногах».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center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Какие органы чаще всего поражает вирус гриппа?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Наиболее часто встречаются осложнения со стороны дыхательной системы, на втором месте органы </w:t>
      </w:r>
      <w:proofErr w:type="spellStart"/>
      <w:proofErr w:type="gramStart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сердечно-сосудистой</w:t>
      </w:r>
      <w:proofErr w:type="spellEnd"/>
      <w:proofErr w:type="gramEnd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системы и органы кроветворения, также встречаются осложнения со стороны нервной и </w:t>
      </w:r>
      <w:proofErr w:type="spellStart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моче-половой</w:t>
      </w:r>
      <w:proofErr w:type="spellEnd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систем.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center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Для кого особенно опасны осложнения гриппа?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В группе риска по неблагоприятному исходу заболевания находятся дети до года и взрослые, старше 60 лет с сопутствующими заболеваниями органов дыхания, </w:t>
      </w:r>
      <w:proofErr w:type="spellStart"/>
      <w:proofErr w:type="gramStart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сердечно-сосудистой</w:t>
      </w:r>
      <w:proofErr w:type="spellEnd"/>
      <w:proofErr w:type="gramEnd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системы и эндокринной патологией, у которых возможен летальный исход из-за осложнений ранее имевшихся заболеваний.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center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Осложнения гриппа делятся на 2 группы: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1. </w:t>
      </w:r>
      <w:proofErr w:type="gramStart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Связанные</w:t>
      </w:r>
      <w:proofErr w:type="gramEnd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непосредственно с течением гриппа.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Это геморрагический отек легких, менингит, </w:t>
      </w:r>
      <w:proofErr w:type="spellStart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менингоэнцефалит</w:t>
      </w:r>
      <w:proofErr w:type="spellEnd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, инфекционно-токсический шок.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2. Возникшие в результате присоединения бактериальной инфекции.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Наиболее опасное и частое осложнение – это пневмония. Пневмония может быть как первичная, которая развилась сразу, а также может быть вторичной – возникшей на фоне присоединения бактериальной инфекции. Бактериальные агенты, наиболее часто вызывающие вторичную пневмонию – пневмококк и стафилококк. Такие </w:t>
      </w: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lastRenderedPageBreak/>
        <w:t xml:space="preserve">пневмонии развиваются в конце первой – начале второй недели заболевания. Вирусная пневмония может протекать совместно с </w:t>
      </w:r>
      <w:proofErr w:type="gramStart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бактериальной</w:t>
      </w:r>
      <w:proofErr w:type="gramEnd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, присоединившейся позднее.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Еще одним смертельно опасным осложнением гриппа считается </w:t>
      </w:r>
      <w:proofErr w:type="gramStart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острый</w:t>
      </w:r>
      <w:proofErr w:type="gramEnd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респираторный </w:t>
      </w:r>
      <w:proofErr w:type="spellStart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дистресс-синдром</w:t>
      </w:r>
      <w:proofErr w:type="spellEnd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, заключающийся в нарушении барьерной функции легочной ткани. На фоне данного осложнения возникает серьезнейшая дыхательная недостаточность, нередко несовместимая с жизнью.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Не менее опасными осложнениями являются отит, синусит, </w:t>
      </w:r>
      <w:proofErr w:type="spellStart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гломерулонефрит</w:t>
      </w:r>
      <w:proofErr w:type="spellEnd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, гнойный менингит, сепсис.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Токсическое поражение сердечной мышцы, как осложнение гриппа особенно опасно для пожилых людей.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Поражение центральной нервной системы проявляется </w:t>
      </w:r>
      <w:proofErr w:type="spellStart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менингеальным</w:t>
      </w:r>
      <w:proofErr w:type="spellEnd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синдромом, спутанным сознанием, головной болью, рвотой.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О поражении периферической системы свидетельствуют </w:t>
      </w:r>
      <w:proofErr w:type="spellStart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радикулярные</w:t>
      </w:r>
      <w:proofErr w:type="spellEnd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и другие невралгические боли.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При развитии отека мозга, геморрагического энцефалита у больного наблюдаются судороги, расстройство сознания. Такие осложнения нередко приводят к смерти вследствие остановки дыхания.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center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Профилактика гриппа: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Единственным надежным средством профилактики гриппа является вакцинация. Оптимальным временем проведения вакцинации против гриппа является период с сентября по ноябрь.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center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Профилактика осложнений.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Если по каким-либо причинам вакцинацию провести не удалось - строжайшим образом соблюдайте правила личной гигиены, во время подъема уровня заболеваемости гриппом постарайтесь не посещать общественные места, не контактируйте с </w:t>
      </w:r>
      <w:proofErr w:type="gramStart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заболевшими</w:t>
      </w:r>
      <w:proofErr w:type="gramEnd"/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В случае подозрения у себя вирусной инфекции в течение ближайших 48 часов обратитесь к врачу.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Не пренебрегайте лечением, которое назначил Вам врач, своевременно принимайте назначенные лекарственные средства.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Обязательным пунктом в профилактике развития осложнений является соблюдение постельного режима во время болезни.</w:t>
      </w:r>
    </w:p>
    <w:p w:rsidR="00B65FCB" w:rsidRPr="00B65FCB" w:rsidRDefault="00B65FCB" w:rsidP="00B65FCB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B65FCB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Причиной смерти от вируса гриппа является несвоевременное обращение за медицинской помощью и отказ от лечения.</w:t>
      </w:r>
    </w:p>
    <w:p w:rsidR="00892165" w:rsidRDefault="00892165"/>
    <w:sectPr w:rsidR="00892165" w:rsidSect="0089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FCB"/>
    <w:rsid w:val="00892165"/>
    <w:rsid w:val="00B6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65"/>
  </w:style>
  <w:style w:type="paragraph" w:styleId="1">
    <w:name w:val="heading 1"/>
    <w:basedOn w:val="a"/>
    <w:link w:val="10"/>
    <w:uiPriority w:val="9"/>
    <w:qFormat/>
    <w:rsid w:val="00B65F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F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5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3776</Characters>
  <Application>Microsoft Office Word</Application>
  <DocSecurity>0</DocSecurity>
  <Lines>31</Lines>
  <Paragraphs>8</Paragraphs>
  <ScaleCrop>false</ScaleCrop>
  <Company>Роспотребнадзор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2020-01-31T02:08:00Z</dcterms:created>
  <dcterms:modified xsi:type="dcterms:W3CDTF">2020-01-31T02:08:00Z</dcterms:modified>
</cp:coreProperties>
</file>