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F" w:rsidRPr="00DE3DEF" w:rsidRDefault="00DE3DEF" w:rsidP="00DE3DEF">
      <w:pPr>
        <w:shd w:val="clear" w:color="auto" w:fill="FFFFFF"/>
        <w:spacing w:after="350" w:line="240" w:lineRule="auto"/>
        <w:ind w:left="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</w:pPr>
      <w:r w:rsidRPr="00DE3DEF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  <w:t>О профилактике токсоплазмоза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Управление </w:t>
      </w:r>
      <w:proofErr w:type="spellStart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Роспотребнадзора</w:t>
      </w:r>
      <w:proofErr w:type="spellEnd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напоминает, что токсоплазмоз – паразитарное заболевание человека и животных, вызываемое токсоплазмами </w:t>
      </w:r>
      <w:proofErr w:type="spellStart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Toxoplasma</w:t>
      </w:r>
      <w:proofErr w:type="spellEnd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</w:t>
      </w:r>
      <w:proofErr w:type="spellStart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gondii</w:t>
      </w:r>
      <w:proofErr w:type="spellEnd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, в подавляющем большинстве случаев протекающее бессимптомно.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Окончательным хозяином являются домашние кошки и некоторые дикие представители семейства кошачьих (рысь, пума, оцелот, бенгальский кот, ягуар и др.)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Источником возбудителей при приобретенном токсоплазмозе для людей являются кошки, рассеивающие фекалии, содержащие </w:t>
      </w:r>
      <w:proofErr w:type="spellStart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ооцисты</w:t>
      </w:r>
      <w:proofErr w:type="spellEnd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, в окружающую среду. От сельскохозяйственных животных и птиц заразиться токсоплазмозом можно только при употреблении в пищу их мяса, реже молока или яиц, если они употребляются в сыром или недостаточно термически обработанном виде.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Конта</w:t>
      </w:r>
      <w:proofErr w:type="gramStart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кт с пр</w:t>
      </w:r>
      <w:proofErr w:type="gramEnd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омежуточными хозяевами (собаками, сельскохозяйственными животными) к инфицированию людей не приводит. Больной человек не выделяет возбудителя во внешнюю среду и никакой опасности для окружающих не представляет.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Показатель инфицированности населения токсоплазмозом чрезвычайно высок: в России, Европе и Северной Америке он составляет 25-50%; в странах Африки, Южной и Латинской Америки – до 90%. Огромную опасность токсоплазмоз представляет для беременных женщин и лиц со сниженным иммунитетом. В первом случае может происходить внутриутробное инфицирование плода с самопроизвольным прерыванием беременности, мертворождением или рождением ребенка с тяжелым поражением нервной системы, глаз и других органов. Нередко, при врожденном токсоплазмозе у ребенка наблюдается тяжелая олигофрения.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В Красноярском крае регистрируется спорадическая заболеваемость токсоплазмозом в отдельные годы. В 2019 – 2020 годах зарегистрировано по одному случаю токсоплазмоза.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У лиц со сниженным иммунитетом токсоплазмоз приобретает тяжелое течение.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Диагноз может быть поставлен на основании тщательного клинического обследования и положительных результатов серологических и аллергических реакций.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Профилактика заболевания токсоплазмозом заключается в следующем: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- Соблюдение правил личной гигиены - мытье рук после работы (особенно важно при контакте с сырым мясом);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- Запрещение употребления (дегустация) сырого мясного фарша, а также мясных блюд без достаточной термической обработки;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- Предупреждение инфицирования женщин во время беременности, а также тщательное обследование беременных на токсоплазмоз;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- Люди, по роду занятий соприкасающиеся с животными, а также занятые обработкой продуктов животноводства, должны пользоваться спецодеждой, перчатками, соблюдать правила личной гигиены;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- Не рекомендуется кормить домашних кошек сырым мясом;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- Фекалии домашних кошек нужно ежедневно уничтожать, чтобы не допустить созревания содержащихся в них </w:t>
      </w:r>
      <w:proofErr w:type="spellStart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ооцист</w:t>
      </w:r>
      <w:proofErr w:type="spellEnd"/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;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DE3DEF">
        <w:rPr>
          <w:rFonts w:ascii="Verdana" w:eastAsia="Times New Roman" w:hAnsi="Verdana" w:cs="Times New Roman"/>
          <w:color w:val="4F4F4F"/>
          <w:lang w:val="ru-RU" w:eastAsia="ru-RU" w:bidi="ar-SA"/>
        </w:rPr>
        <w:t>- Рекомендуется периодически обследовать кошек на токсоплазмоз.</w:t>
      </w:r>
    </w:p>
    <w:p w:rsidR="00DE3DEF" w:rsidRPr="00DE3DEF" w:rsidRDefault="00DE3DEF" w:rsidP="00DE3DEF">
      <w:pPr>
        <w:shd w:val="clear" w:color="auto" w:fill="FFFFFF"/>
        <w:spacing w:after="240" w:line="240" w:lineRule="atLeast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>
        <w:rPr>
          <w:rFonts w:ascii="Verdana" w:eastAsia="Times New Roman" w:hAnsi="Verdana" w:cs="Times New Roman"/>
          <w:noProof/>
          <w:color w:val="4F4F4F"/>
          <w:lang w:val="ru-RU" w:eastAsia="ru-RU" w:bidi="ar-SA"/>
        </w:rPr>
        <w:lastRenderedPageBreak/>
        <w:drawing>
          <wp:inline distT="0" distB="0" distL="0" distR="0">
            <wp:extent cx="5873750" cy="2965450"/>
            <wp:effectExtent l="19050" t="0" r="0" b="0"/>
            <wp:docPr id="1" name="Рисунок 1" descr="http://24.rospotrebnadzor.ru/s/24/storage/photo_2021-05-24_09-35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photo_2021-05-24_09-35-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D4B" w:rsidRDefault="00911D4B"/>
    <w:sectPr w:rsidR="00911D4B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DEF"/>
    <w:rsid w:val="00142D51"/>
    <w:rsid w:val="00911D4B"/>
    <w:rsid w:val="00931700"/>
    <w:rsid w:val="00B45D3A"/>
    <w:rsid w:val="00DE3DEF"/>
    <w:rsid w:val="00FF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customStyle="1" w:styleId="messagein1">
    <w:name w:val="messagein1"/>
    <w:basedOn w:val="a0"/>
    <w:rsid w:val="00DE3DEF"/>
  </w:style>
  <w:style w:type="paragraph" w:styleId="af4">
    <w:name w:val="Balloon Text"/>
    <w:basedOn w:val="a"/>
    <w:link w:val="af5"/>
    <w:uiPriority w:val="99"/>
    <w:semiHidden/>
    <w:unhideWhenUsed/>
    <w:rsid w:val="00DE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E3DEF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>Роспотребнадзор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2021-05-26T10:24:00Z</dcterms:created>
  <dcterms:modified xsi:type="dcterms:W3CDTF">2021-05-26T10:25:00Z</dcterms:modified>
</cp:coreProperties>
</file>